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6210" w:rsidRPr="002A6210" w:rsidP="000A6FB5">
      <w:pPr>
        <w:tabs>
          <w:tab w:val="left" w:pos="8307"/>
        </w:tabs>
        <w:rPr>
          <w:bCs/>
          <w:sz w:val="26"/>
          <w:szCs w:val="26"/>
        </w:rPr>
      </w:pPr>
      <w:r w:rsidRPr="002A6210">
        <w:rPr>
          <w:bCs/>
          <w:sz w:val="26"/>
          <w:szCs w:val="26"/>
        </w:rPr>
        <w:t>Дело № 5</w:t>
      </w:r>
      <w:r w:rsidRPr="002A6210" w:rsidR="00644784">
        <w:rPr>
          <w:bCs/>
          <w:sz w:val="26"/>
          <w:szCs w:val="26"/>
        </w:rPr>
        <w:t>-</w:t>
      </w:r>
      <w:r w:rsidRPr="002A6210">
        <w:rPr>
          <w:bCs/>
          <w:sz w:val="26"/>
          <w:szCs w:val="26"/>
        </w:rPr>
        <w:t>830</w:t>
      </w:r>
      <w:r w:rsidRPr="002A6210" w:rsidR="00782A43">
        <w:rPr>
          <w:bCs/>
          <w:sz w:val="26"/>
          <w:szCs w:val="26"/>
        </w:rPr>
        <w:t>-170</w:t>
      </w:r>
      <w:r w:rsidRPr="002A6210" w:rsidR="005A6B7C">
        <w:rPr>
          <w:bCs/>
          <w:sz w:val="26"/>
          <w:szCs w:val="26"/>
        </w:rPr>
        <w:t>3</w:t>
      </w:r>
      <w:r w:rsidRPr="002A6210" w:rsidR="008E43AC">
        <w:rPr>
          <w:bCs/>
          <w:sz w:val="26"/>
          <w:szCs w:val="26"/>
        </w:rPr>
        <w:t>/20</w:t>
      </w:r>
      <w:r w:rsidRPr="002A6210" w:rsidR="00C15249">
        <w:rPr>
          <w:bCs/>
          <w:sz w:val="26"/>
          <w:szCs w:val="26"/>
        </w:rPr>
        <w:t>2</w:t>
      </w:r>
      <w:r w:rsidRPr="002A6210">
        <w:rPr>
          <w:bCs/>
          <w:sz w:val="26"/>
          <w:szCs w:val="26"/>
        </w:rPr>
        <w:t>4</w:t>
      </w:r>
    </w:p>
    <w:p w:rsidR="002A6210" w:rsidRPr="002A6210" w:rsidP="002A6210">
      <w:pPr>
        <w:tabs>
          <w:tab w:val="left" w:pos="8307"/>
        </w:tabs>
        <w:rPr>
          <w:bCs/>
          <w:sz w:val="26"/>
          <w:szCs w:val="26"/>
        </w:rPr>
      </w:pPr>
      <w:r w:rsidRPr="002A6210">
        <w:rPr>
          <w:bCs/>
          <w:sz w:val="26"/>
          <w:szCs w:val="26"/>
        </w:rPr>
        <w:t>УИД 86</w:t>
      </w:r>
      <w:r w:rsidRPr="002A6210">
        <w:rPr>
          <w:bCs/>
          <w:sz w:val="26"/>
          <w:szCs w:val="26"/>
          <w:lang w:val="en-US"/>
        </w:rPr>
        <w:t>MS</w:t>
      </w:r>
      <w:r w:rsidRPr="002A6210">
        <w:rPr>
          <w:bCs/>
          <w:sz w:val="26"/>
          <w:szCs w:val="26"/>
        </w:rPr>
        <w:t xml:space="preserve">0034-01-2024-003304-17            </w:t>
      </w:r>
      <w:r w:rsidRPr="002A6210">
        <w:rPr>
          <w:bCs/>
          <w:sz w:val="26"/>
          <w:szCs w:val="26"/>
        </w:rPr>
        <w:tab/>
      </w:r>
    </w:p>
    <w:p w:rsidR="002A6210" w:rsidRPr="002A6210" w:rsidP="000A6FB5">
      <w:pPr>
        <w:tabs>
          <w:tab w:val="left" w:pos="8307"/>
        </w:tabs>
        <w:rPr>
          <w:bCs/>
          <w:sz w:val="26"/>
          <w:szCs w:val="26"/>
        </w:rPr>
      </w:pPr>
    </w:p>
    <w:p w:rsidR="008E43AC" w:rsidRPr="002A6210" w:rsidP="000A6FB5">
      <w:pPr>
        <w:tabs>
          <w:tab w:val="left" w:pos="8307"/>
        </w:tabs>
        <w:rPr>
          <w:bCs/>
          <w:sz w:val="26"/>
          <w:szCs w:val="26"/>
        </w:rPr>
      </w:pPr>
      <w:r w:rsidRPr="002A6210">
        <w:rPr>
          <w:bCs/>
          <w:sz w:val="26"/>
          <w:szCs w:val="26"/>
        </w:rPr>
        <w:tab/>
      </w:r>
    </w:p>
    <w:p w:rsidR="008E43AC" w:rsidRPr="002A6210" w:rsidP="000A6FB5">
      <w:pPr>
        <w:jc w:val="center"/>
        <w:rPr>
          <w:sz w:val="26"/>
          <w:szCs w:val="26"/>
        </w:rPr>
      </w:pPr>
      <w:r w:rsidRPr="002A6210">
        <w:rPr>
          <w:sz w:val="26"/>
          <w:szCs w:val="26"/>
        </w:rPr>
        <w:t>ПОСТАНОВЛЕНИЕ</w:t>
      </w:r>
    </w:p>
    <w:p w:rsidR="00993866" w:rsidRPr="002A6210" w:rsidP="000A6FB5">
      <w:pPr>
        <w:jc w:val="center"/>
        <w:rPr>
          <w:sz w:val="26"/>
          <w:szCs w:val="26"/>
        </w:rPr>
      </w:pPr>
      <w:r w:rsidRPr="002A6210">
        <w:rPr>
          <w:sz w:val="26"/>
          <w:szCs w:val="26"/>
        </w:rPr>
        <w:t>по делу об административном правонарушении</w:t>
      </w:r>
    </w:p>
    <w:p w:rsidR="00CC51D4" w:rsidRPr="002A6210" w:rsidP="000A6FB5">
      <w:pPr>
        <w:jc w:val="center"/>
        <w:rPr>
          <w:sz w:val="26"/>
          <w:szCs w:val="26"/>
        </w:rPr>
      </w:pPr>
    </w:p>
    <w:p w:rsidR="008E43AC" w:rsidRPr="002A6210" w:rsidP="000A6FB5">
      <w:pPr>
        <w:jc w:val="center"/>
        <w:rPr>
          <w:sz w:val="26"/>
          <w:szCs w:val="26"/>
        </w:rPr>
      </w:pPr>
      <w:r w:rsidRPr="002A6210">
        <w:rPr>
          <w:sz w:val="26"/>
          <w:szCs w:val="26"/>
        </w:rPr>
        <w:t xml:space="preserve">город </w:t>
      </w:r>
      <w:r w:rsidRPr="002A6210" w:rsidR="00673781">
        <w:rPr>
          <w:sz w:val="26"/>
          <w:szCs w:val="26"/>
        </w:rPr>
        <w:t>Когалым</w:t>
      </w:r>
      <w:r w:rsidRPr="002A6210" w:rsidR="00104718">
        <w:rPr>
          <w:sz w:val="26"/>
          <w:szCs w:val="26"/>
        </w:rPr>
        <w:t xml:space="preserve">  </w:t>
      </w:r>
      <w:r w:rsidRPr="002A6210" w:rsidR="00673781">
        <w:rPr>
          <w:sz w:val="26"/>
          <w:szCs w:val="26"/>
        </w:rPr>
        <w:t xml:space="preserve">    </w:t>
      </w:r>
      <w:r w:rsidRPr="002A6210" w:rsidR="00B2257C">
        <w:rPr>
          <w:sz w:val="26"/>
          <w:szCs w:val="26"/>
        </w:rPr>
        <w:t xml:space="preserve"> </w:t>
      </w:r>
      <w:r w:rsidRPr="002A6210" w:rsidR="00104718">
        <w:rPr>
          <w:sz w:val="26"/>
          <w:szCs w:val="26"/>
        </w:rPr>
        <w:t xml:space="preserve">                                                  </w:t>
      </w:r>
      <w:r w:rsidRPr="002A6210" w:rsidR="00DC2F71">
        <w:rPr>
          <w:sz w:val="26"/>
          <w:szCs w:val="26"/>
        </w:rPr>
        <w:t xml:space="preserve">          </w:t>
      </w:r>
      <w:r w:rsidRPr="002A6210" w:rsidR="002A6210">
        <w:rPr>
          <w:sz w:val="26"/>
          <w:szCs w:val="26"/>
        </w:rPr>
        <w:t xml:space="preserve">  </w:t>
      </w:r>
      <w:r w:rsidR="002A6210">
        <w:rPr>
          <w:sz w:val="26"/>
          <w:szCs w:val="26"/>
        </w:rPr>
        <w:t xml:space="preserve">      </w:t>
      </w:r>
      <w:r w:rsidRPr="002A6210" w:rsidR="002A6210">
        <w:rPr>
          <w:sz w:val="26"/>
          <w:szCs w:val="26"/>
        </w:rPr>
        <w:t xml:space="preserve">      </w:t>
      </w:r>
      <w:r w:rsidRPr="002A6210" w:rsidR="00185459">
        <w:rPr>
          <w:sz w:val="26"/>
          <w:szCs w:val="26"/>
        </w:rPr>
        <w:t xml:space="preserve"> </w:t>
      </w:r>
      <w:r w:rsidRPr="002A6210" w:rsidR="0031129E">
        <w:rPr>
          <w:sz w:val="26"/>
          <w:szCs w:val="26"/>
        </w:rPr>
        <w:t xml:space="preserve"> </w:t>
      </w:r>
      <w:r w:rsidRPr="002A6210" w:rsidR="00185459">
        <w:rPr>
          <w:sz w:val="26"/>
          <w:szCs w:val="26"/>
        </w:rPr>
        <w:t xml:space="preserve"> </w:t>
      </w:r>
      <w:r w:rsidRPr="002A6210" w:rsidR="001A0A71">
        <w:rPr>
          <w:sz w:val="26"/>
          <w:szCs w:val="26"/>
        </w:rPr>
        <w:t xml:space="preserve"> </w:t>
      </w:r>
      <w:r w:rsidRPr="002A6210" w:rsidR="002A6210">
        <w:rPr>
          <w:sz w:val="26"/>
          <w:szCs w:val="26"/>
        </w:rPr>
        <w:t xml:space="preserve">12 августа </w:t>
      </w:r>
      <w:r w:rsidRPr="002A6210">
        <w:rPr>
          <w:sz w:val="26"/>
          <w:szCs w:val="26"/>
        </w:rPr>
        <w:t>20</w:t>
      </w:r>
      <w:r w:rsidRPr="002A6210" w:rsidR="009F3EE9">
        <w:rPr>
          <w:sz w:val="26"/>
          <w:szCs w:val="26"/>
        </w:rPr>
        <w:t>2</w:t>
      </w:r>
      <w:r w:rsidRPr="002A6210" w:rsidR="002A6210">
        <w:rPr>
          <w:sz w:val="26"/>
          <w:szCs w:val="26"/>
        </w:rPr>
        <w:t>4</w:t>
      </w:r>
      <w:r w:rsidRPr="002A6210">
        <w:rPr>
          <w:sz w:val="26"/>
          <w:szCs w:val="26"/>
        </w:rPr>
        <w:t xml:space="preserve"> года</w:t>
      </w:r>
    </w:p>
    <w:p w:rsidR="00104718" w:rsidRPr="002A6210" w:rsidP="000A6FB5">
      <w:pPr>
        <w:jc w:val="center"/>
        <w:rPr>
          <w:sz w:val="26"/>
          <w:szCs w:val="26"/>
        </w:rPr>
      </w:pPr>
    </w:p>
    <w:p w:rsidR="002A6210" w:rsidP="002A6210">
      <w:pPr>
        <w:pStyle w:val="BodyText"/>
        <w:spacing w:after="0"/>
        <w:ind w:firstLine="567"/>
        <w:jc w:val="both"/>
        <w:rPr>
          <w:sz w:val="26"/>
          <w:szCs w:val="26"/>
        </w:rPr>
      </w:pPr>
      <w:r w:rsidRPr="002A6210">
        <w:rPr>
          <w:sz w:val="26"/>
          <w:szCs w:val="26"/>
        </w:rPr>
        <w:t>М</w:t>
      </w:r>
      <w:r w:rsidRPr="002A6210" w:rsidR="001C18BC">
        <w:rPr>
          <w:sz w:val="26"/>
          <w:szCs w:val="26"/>
        </w:rPr>
        <w:t>ир</w:t>
      </w:r>
      <w:r w:rsidRPr="002A6210" w:rsidR="00993866">
        <w:rPr>
          <w:sz w:val="26"/>
          <w:szCs w:val="26"/>
        </w:rPr>
        <w:t>овой судья судебного участка №</w:t>
      </w:r>
      <w:r w:rsidRPr="002A6210" w:rsidR="00782A43">
        <w:rPr>
          <w:sz w:val="26"/>
          <w:szCs w:val="26"/>
        </w:rPr>
        <w:t xml:space="preserve"> </w:t>
      </w:r>
      <w:r w:rsidRPr="002A6210" w:rsidR="00AB1A8B">
        <w:rPr>
          <w:sz w:val="26"/>
          <w:szCs w:val="26"/>
        </w:rPr>
        <w:t>3</w:t>
      </w:r>
      <w:r w:rsidRPr="002A6210" w:rsidR="001C18BC">
        <w:rPr>
          <w:sz w:val="26"/>
          <w:szCs w:val="26"/>
        </w:rPr>
        <w:t xml:space="preserve"> Когалымского судебного района Ханты</w:t>
      </w:r>
      <w:r w:rsidRPr="002A6210" w:rsidR="00745839">
        <w:rPr>
          <w:sz w:val="26"/>
          <w:szCs w:val="26"/>
        </w:rPr>
        <w:t xml:space="preserve"> – </w:t>
      </w:r>
      <w:r w:rsidRPr="002A6210" w:rsidR="001C18BC">
        <w:rPr>
          <w:sz w:val="26"/>
          <w:szCs w:val="26"/>
        </w:rPr>
        <w:t>Мансийского</w:t>
      </w:r>
      <w:r w:rsidRPr="002A6210" w:rsidR="00745839">
        <w:rPr>
          <w:sz w:val="26"/>
          <w:szCs w:val="26"/>
        </w:rPr>
        <w:t xml:space="preserve"> </w:t>
      </w:r>
      <w:r w:rsidRPr="002A6210" w:rsidR="001C18BC">
        <w:rPr>
          <w:sz w:val="26"/>
          <w:szCs w:val="26"/>
        </w:rPr>
        <w:t>автономного округ</w:t>
      </w:r>
      <w:r w:rsidRPr="002A6210" w:rsidR="008B2EC6">
        <w:rPr>
          <w:sz w:val="26"/>
          <w:szCs w:val="26"/>
        </w:rPr>
        <w:t xml:space="preserve">а – </w:t>
      </w:r>
      <w:r w:rsidRPr="002A6210" w:rsidR="001C18BC">
        <w:rPr>
          <w:sz w:val="26"/>
          <w:szCs w:val="26"/>
        </w:rPr>
        <w:t xml:space="preserve">Югры </w:t>
      </w:r>
      <w:r w:rsidRPr="002A6210" w:rsidR="00AB1A8B">
        <w:rPr>
          <w:sz w:val="26"/>
          <w:szCs w:val="26"/>
        </w:rPr>
        <w:t>Ф</w:t>
      </w:r>
      <w:r w:rsidRPr="002A6210">
        <w:rPr>
          <w:sz w:val="26"/>
          <w:szCs w:val="26"/>
        </w:rPr>
        <w:t xml:space="preserve">иляева Е.М. </w:t>
      </w:r>
      <w:r w:rsidRPr="002A6210" w:rsidR="001C18BC">
        <w:rPr>
          <w:sz w:val="26"/>
          <w:szCs w:val="26"/>
        </w:rPr>
        <w:t xml:space="preserve">(628481 </w:t>
      </w:r>
      <w:r w:rsidRPr="002A6210" w:rsidR="0062242F">
        <w:rPr>
          <w:sz w:val="26"/>
          <w:szCs w:val="26"/>
        </w:rPr>
        <w:t xml:space="preserve">Ханты – Мансийский автономный округ – Югра </w:t>
      </w:r>
      <w:r w:rsidRPr="002A6210" w:rsidR="001C18BC">
        <w:rPr>
          <w:sz w:val="26"/>
          <w:szCs w:val="26"/>
        </w:rPr>
        <w:t>г. Когалым ул. Мира, 24),</w:t>
      </w:r>
    </w:p>
    <w:p w:rsidR="00EA605D" w:rsidRPr="002A6210" w:rsidP="002A6210">
      <w:pPr>
        <w:pStyle w:val="BodyText"/>
        <w:spacing w:after="0"/>
        <w:ind w:firstLine="567"/>
        <w:jc w:val="both"/>
        <w:rPr>
          <w:sz w:val="26"/>
          <w:szCs w:val="26"/>
        </w:rPr>
      </w:pPr>
      <w:r w:rsidRPr="002A6210">
        <w:rPr>
          <w:sz w:val="26"/>
          <w:szCs w:val="26"/>
        </w:rPr>
        <w:t>рассмотрев дел</w:t>
      </w:r>
      <w:r w:rsidRPr="002A6210" w:rsidR="00AB1A8B">
        <w:rPr>
          <w:sz w:val="26"/>
          <w:szCs w:val="26"/>
        </w:rPr>
        <w:t>о</w:t>
      </w:r>
      <w:r w:rsidRPr="002A6210">
        <w:rPr>
          <w:sz w:val="26"/>
          <w:szCs w:val="26"/>
        </w:rPr>
        <w:t xml:space="preserve"> об административном правонарушении в отношении</w:t>
      </w:r>
      <w:r w:rsidRPr="002A6210" w:rsidR="00E35858">
        <w:rPr>
          <w:sz w:val="26"/>
          <w:szCs w:val="26"/>
        </w:rPr>
        <w:t xml:space="preserve"> </w:t>
      </w:r>
      <w:r w:rsidRPr="002A6210" w:rsidR="00C15249">
        <w:rPr>
          <w:sz w:val="26"/>
          <w:szCs w:val="26"/>
        </w:rPr>
        <w:t xml:space="preserve">Демьянчук Константина Константиновича, </w:t>
      </w:r>
      <w:r w:rsidR="008B5D9A">
        <w:rPr>
          <w:sz w:val="26"/>
          <w:szCs w:val="26"/>
        </w:rPr>
        <w:t>*</w:t>
      </w:r>
      <w:r w:rsidRPr="002A6210" w:rsidR="002A6210">
        <w:rPr>
          <w:sz w:val="26"/>
          <w:szCs w:val="26"/>
        </w:rPr>
        <w:t>, ра</w:t>
      </w:r>
      <w:r w:rsidRPr="002A6210" w:rsidR="006E60A6">
        <w:rPr>
          <w:sz w:val="26"/>
          <w:szCs w:val="26"/>
        </w:rPr>
        <w:t>нее</w:t>
      </w:r>
      <w:r w:rsidRPr="002A6210" w:rsidR="00C15249">
        <w:rPr>
          <w:sz w:val="26"/>
          <w:szCs w:val="26"/>
        </w:rPr>
        <w:t xml:space="preserve"> </w:t>
      </w:r>
      <w:r w:rsidRPr="002A6210" w:rsidR="005A6B7C">
        <w:rPr>
          <w:sz w:val="26"/>
          <w:szCs w:val="26"/>
        </w:rPr>
        <w:t xml:space="preserve">привлекавшегося </w:t>
      </w:r>
      <w:r w:rsidRPr="002A6210" w:rsidR="006E60A6">
        <w:rPr>
          <w:sz w:val="26"/>
          <w:szCs w:val="26"/>
        </w:rPr>
        <w:t>к административной ответственности</w:t>
      </w:r>
      <w:r w:rsidRPr="002A6210" w:rsidR="008B2EC6">
        <w:rPr>
          <w:sz w:val="26"/>
          <w:szCs w:val="26"/>
        </w:rPr>
        <w:t xml:space="preserve">, </w:t>
      </w:r>
      <w:r w:rsidRPr="002A6210">
        <w:rPr>
          <w:sz w:val="26"/>
          <w:szCs w:val="26"/>
        </w:rPr>
        <w:t xml:space="preserve">привлекаемого к административной ответственности по </w:t>
      </w:r>
      <w:r w:rsidRPr="002A6210" w:rsidR="00673781">
        <w:rPr>
          <w:sz w:val="26"/>
          <w:szCs w:val="26"/>
        </w:rPr>
        <w:t xml:space="preserve">ч. 1 </w:t>
      </w:r>
      <w:r w:rsidRPr="002A6210">
        <w:rPr>
          <w:sz w:val="26"/>
          <w:szCs w:val="26"/>
        </w:rPr>
        <w:t xml:space="preserve">ст. 6.9 КоАП РФ, </w:t>
      </w:r>
    </w:p>
    <w:p w:rsidR="008E43AC" w:rsidRPr="002A6210" w:rsidP="000A6FB5">
      <w:pPr>
        <w:rPr>
          <w:b/>
          <w:bCs/>
          <w:sz w:val="26"/>
          <w:szCs w:val="26"/>
        </w:rPr>
      </w:pPr>
    </w:p>
    <w:p w:rsidR="008E43AC" w:rsidRPr="002A6210" w:rsidP="000A6FB5">
      <w:pPr>
        <w:jc w:val="center"/>
        <w:rPr>
          <w:bCs/>
          <w:sz w:val="26"/>
          <w:szCs w:val="26"/>
        </w:rPr>
      </w:pPr>
      <w:r w:rsidRPr="002A6210">
        <w:rPr>
          <w:bCs/>
          <w:sz w:val="26"/>
          <w:szCs w:val="26"/>
        </w:rPr>
        <w:t>УСТАНОВИЛ:</w:t>
      </w:r>
    </w:p>
    <w:p w:rsidR="008E43AC" w:rsidRPr="002A6210" w:rsidP="000A6FB5">
      <w:pPr>
        <w:jc w:val="center"/>
        <w:rPr>
          <w:b/>
          <w:bCs/>
          <w:sz w:val="26"/>
          <w:szCs w:val="26"/>
        </w:rPr>
      </w:pPr>
    </w:p>
    <w:p w:rsidR="00C15249" w:rsidRPr="002A6210" w:rsidP="00C15249">
      <w:pPr>
        <w:widowControl w:val="0"/>
        <w:ind w:firstLine="567"/>
        <w:jc w:val="both"/>
        <w:rPr>
          <w:sz w:val="26"/>
          <w:szCs w:val="26"/>
        </w:rPr>
      </w:pPr>
      <w:r w:rsidRPr="002A6210">
        <w:rPr>
          <w:sz w:val="26"/>
          <w:szCs w:val="26"/>
        </w:rPr>
        <w:t>11.08.2024 г. в 17 часов 23 мин. в г. Когалыме ул. Бакинская,19 около магазина «Магнит», был выявлен Демьянчук К.К., который возможно находился в состоянии опьянения, о чем свидетельствовали (зрачки неестественного размера, изменение цвета кожных покровов, поведение не соответствует обстановке). Далее 11.08.2024 года в 17 час. 25 мин. по адресу г. Когалым ул. Бакинская д. 17 А. Демьянчук К.К. было предложено пройти медицинское освидетельствование на состояние наркотического опьянения, от прохождения медицинского освидетельствования Демьянчук К.К. 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употребил наркотическое средство или психотропные вещества без назначения врача</w:t>
      </w:r>
      <w:r w:rsidRPr="002A6210">
        <w:rPr>
          <w:sz w:val="26"/>
          <w:szCs w:val="26"/>
        </w:rPr>
        <w:t>.</w:t>
      </w:r>
    </w:p>
    <w:p w:rsidR="001A0A71" w:rsidRPr="002A6210" w:rsidP="001A0A71">
      <w:pPr>
        <w:ind w:firstLine="567"/>
        <w:jc w:val="both"/>
        <w:rPr>
          <w:sz w:val="26"/>
          <w:szCs w:val="26"/>
        </w:rPr>
      </w:pPr>
      <w:r w:rsidRPr="002A6210">
        <w:rPr>
          <w:sz w:val="26"/>
          <w:szCs w:val="26"/>
        </w:rPr>
        <w:t>Демьянчук К.К.</w:t>
      </w:r>
      <w:r w:rsidRPr="002A6210" w:rsidR="005A6B7C">
        <w:rPr>
          <w:sz w:val="26"/>
          <w:szCs w:val="26"/>
        </w:rPr>
        <w:t xml:space="preserve"> </w:t>
      </w:r>
      <w:r w:rsidRPr="002A6210" w:rsidR="008B2EC6">
        <w:rPr>
          <w:sz w:val="26"/>
          <w:szCs w:val="26"/>
        </w:rPr>
        <w:t>при рассмотрении дела вину</w:t>
      </w:r>
      <w:r w:rsidR="006347DA">
        <w:rPr>
          <w:sz w:val="26"/>
          <w:szCs w:val="26"/>
        </w:rPr>
        <w:t xml:space="preserve"> не </w:t>
      </w:r>
      <w:r w:rsidRPr="002A6210" w:rsidR="0038139D">
        <w:rPr>
          <w:sz w:val="26"/>
          <w:szCs w:val="26"/>
        </w:rPr>
        <w:t xml:space="preserve"> </w:t>
      </w:r>
      <w:r w:rsidRPr="002A6210" w:rsidR="0025385E">
        <w:rPr>
          <w:sz w:val="26"/>
          <w:szCs w:val="26"/>
        </w:rPr>
        <w:t>признал</w:t>
      </w:r>
      <w:r w:rsidRPr="002A6210">
        <w:rPr>
          <w:sz w:val="26"/>
          <w:szCs w:val="26"/>
        </w:rPr>
        <w:t xml:space="preserve">, </w:t>
      </w:r>
      <w:r w:rsidR="006347DA">
        <w:rPr>
          <w:sz w:val="26"/>
          <w:szCs w:val="26"/>
        </w:rPr>
        <w:t xml:space="preserve"> показания давать  отказался.</w:t>
      </w:r>
    </w:p>
    <w:p w:rsidR="00E41687" w:rsidRPr="002A6210" w:rsidP="002A6210">
      <w:pPr>
        <w:ind w:firstLine="567"/>
        <w:jc w:val="both"/>
        <w:rPr>
          <w:sz w:val="26"/>
          <w:szCs w:val="26"/>
        </w:rPr>
      </w:pPr>
      <w:r w:rsidRPr="002A6210">
        <w:rPr>
          <w:sz w:val="26"/>
          <w:szCs w:val="26"/>
        </w:rPr>
        <w:t xml:space="preserve">Мировой судья, заслушав </w:t>
      </w:r>
      <w:r w:rsidRPr="002A6210" w:rsidR="00C15249">
        <w:rPr>
          <w:sz w:val="26"/>
          <w:szCs w:val="26"/>
        </w:rPr>
        <w:t>Демьянчук К.К.</w:t>
      </w:r>
      <w:r w:rsidRPr="002A6210">
        <w:rPr>
          <w:sz w:val="26"/>
          <w:szCs w:val="26"/>
        </w:rPr>
        <w:t>,</w:t>
      </w:r>
      <w:r w:rsidRPr="002A6210" w:rsidR="007242E7">
        <w:rPr>
          <w:sz w:val="26"/>
          <w:szCs w:val="26"/>
        </w:rPr>
        <w:t xml:space="preserve"> </w:t>
      </w:r>
      <w:r w:rsidRPr="002A6210">
        <w:rPr>
          <w:sz w:val="26"/>
          <w:szCs w:val="26"/>
        </w:rPr>
        <w:t>исследовав материалы дела об административном правонар</w:t>
      </w:r>
      <w:r w:rsidRPr="002A6210" w:rsidR="005F31B3">
        <w:rPr>
          <w:sz w:val="26"/>
          <w:szCs w:val="26"/>
        </w:rPr>
        <w:t>ушении: протокол</w:t>
      </w:r>
      <w:r w:rsidRPr="002A6210" w:rsidR="005A6B7C">
        <w:rPr>
          <w:sz w:val="26"/>
          <w:szCs w:val="26"/>
        </w:rPr>
        <w:t xml:space="preserve"> </w:t>
      </w:r>
      <w:r w:rsidRPr="002A6210" w:rsidR="002A6210">
        <w:rPr>
          <w:sz w:val="26"/>
          <w:szCs w:val="26"/>
        </w:rPr>
        <w:t xml:space="preserve">86 №257515 </w:t>
      </w:r>
      <w:r w:rsidRPr="002A6210">
        <w:rPr>
          <w:sz w:val="26"/>
          <w:szCs w:val="26"/>
        </w:rPr>
        <w:t>об админ</w:t>
      </w:r>
      <w:r w:rsidRPr="002A6210" w:rsidR="005F31B3">
        <w:rPr>
          <w:sz w:val="26"/>
          <w:szCs w:val="26"/>
        </w:rPr>
        <w:t xml:space="preserve">истративном правонарушении от </w:t>
      </w:r>
      <w:r w:rsidRPr="002A6210" w:rsidR="002A6210">
        <w:rPr>
          <w:sz w:val="26"/>
          <w:szCs w:val="26"/>
        </w:rPr>
        <w:t>11</w:t>
      </w:r>
      <w:r w:rsidRPr="002A6210" w:rsidR="00C15249">
        <w:rPr>
          <w:sz w:val="26"/>
          <w:szCs w:val="26"/>
        </w:rPr>
        <w:t>.0</w:t>
      </w:r>
      <w:r w:rsidRPr="002A6210" w:rsidR="002A6210">
        <w:rPr>
          <w:sz w:val="26"/>
          <w:szCs w:val="26"/>
        </w:rPr>
        <w:t>8</w:t>
      </w:r>
      <w:r w:rsidRPr="002A6210" w:rsidR="00DC2F71">
        <w:rPr>
          <w:sz w:val="26"/>
          <w:szCs w:val="26"/>
        </w:rPr>
        <w:t>.202</w:t>
      </w:r>
      <w:r w:rsidRPr="002A6210" w:rsidR="002A6210">
        <w:rPr>
          <w:sz w:val="26"/>
          <w:szCs w:val="26"/>
        </w:rPr>
        <w:t>4</w:t>
      </w:r>
      <w:r w:rsidRPr="002A6210" w:rsidR="00E35858">
        <w:rPr>
          <w:sz w:val="26"/>
          <w:szCs w:val="26"/>
        </w:rPr>
        <w:t xml:space="preserve"> г.</w:t>
      </w:r>
      <w:r w:rsidRPr="002A6210">
        <w:rPr>
          <w:sz w:val="26"/>
          <w:szCs w:val="26"/>
        </w:rPr>
        <w:t xml:space="preserve">, в котором изложены обстоятельства совершения </w:t>
      </w:r>
      <w:r w:rsidRPr="002A6210" w:rsidR="00C15249">
        <w:rPr>
          <w:sz w:val="26"/>
          <w:szCs w:val="26"/>
        </w:rPr>
        <w:t>Демьянчук К.К.</w:t>
      </w:r>
      <w:r w:rsidRPr="002A6210" w:rsidR="005A6B7C">
        <w:rPr>
          <w:sz w:val="26"/>
          <w:szCs w:val="26"/>
        </w:rPr>
        <w:t xml:space="preserve"> </w:t>
      </w:r>
      <w:r w:rsidRPr="002A6210">
        <w:rPr>
          <w:sz w:val="26"/>
          <w:szCs w:val="26"/>
        </w:rPr>
        <w:t>административного правонарушения, с данным протоколом он был ознакомлен, ему разъяснены права, предусм</w:t>
      </w:r>
      <w:r w:rsidRPr="002A6210" w:rsidR="00993866">
        <w:rPr>
          <w:sz w:val="26"/>
          <w:szCs w:val="26"/>
        </w:rPr>
        <w:t xml:space="preserve">отренные </w:t>
      </w:r>
      <w:r w:rsidRPr="002A6210">
        <w:rPr>
          <w:sz w:val="26"/>
          <w:szCs w:val="26"/>
        </w:rPr>
        <w:t xml:space="preserve">ст. 25.1 КоАП РФ и ст.51 Конституции РФ; </w:t>
      </w:r>
      <w:r w:rsidRPr="002A6210" w:rsidR="00786034">
        <w:rPr>
          <w:sz w:val="26"/>
          <w:szCs w:val="26"/>
        </w:rPr>
        <w:t xml:space="preserve">рапорт </w:t>
      </w:r>
      <w:r w:rsidRPr="002A6210" w:rsidR="002A6210">
        <w:rPr>
          <w:sz w:val="26"/>
          <w:szCs w:val="26"/>
        </w:rPr>
        <w:t xml:space="preserve">полицейского ОВ ППС </w:t>
      </w:r>
      <w:r w:rsidRPr="002A6210" w:rsidR="00786034">
        <w:rPr>
          <w:sz w:val="26"/>
          <w:szCs w:val="26"/>
        </w:rPr>
        <w:t>ОМВД России по г. Когалыму от</w:t>
      </w:r>
      <w:r w:rsidRPr="002A6210" w:rsidR="00DC2F71">
        <w:rPr>
          <w:sz w:val="26"/>
          <w:szCs w:val="26"/>
        </w:rPr>
        <w:t xml:space="preserve"> </w:t>
      </w:r>
      <w:r w:rsidRPr="002A6210" w:rsidR="002A6210">
        <w:rPr>
          <w:sz w:val="26"/>
          <w:szCs w:val="26"/>
        </w:rPr>
        <w:t>11</w:t>
      </w:r>
      <w:r w:rsidRPr="002A6210" w:rsidR="00C15249">
        <w:rPr>
          <w:sz w:val="26"/>
          <w:szCs w:val="26"/>
        </w:rPr>
        <w:t>.0</w:t>
      </w:r>
      <w:r w:rsidRPr="002A6210" w:rsidR="002A6210">
        <w:rPr>
          <w:sz w:val="26"/>
          <w:szCs w:val="26"/>
        </w:rPr>
        <w:t>8</w:t>
      </w:r>
      <w:r w:rsidRPr="002A6210" w:rsidR="00DC2F71">
        <w:rPr>
          <w:sz w:val="26"/>
          <w:szCs w:val="26"/>
        </w:rPr>
        <w:t>.202</w:t>
      </w:r>
      <w:r w:rsidRPr="002A6210" w:rsidR="002A6210">
        <w:rPr>
          <w:sz w:val="26"/>
          <w:szCs w:val="26"/>
        </w:rPr>
        <w:t>4</w:t>
      </w:r>
      <w:r w:rsidRPr="002A6210" w:rsidR="00786034">
        <w:rPr>
          <w:sz w:val="26"/>
          <w:szCs w:val="26"/>
        </w:rPr>
        <w:t>;</w:t>
      </w:r>
      <w:r w:rsidRPr="002A6210" w:rsidR="002A6210">
        <w:rPr>
          <w:sz w:val="26"/>
          <w:szCs w:val="26"/>
        </w:rPr>
        <w:t xml:space="preserve"> письменное объяснение Демьянчук К.К. от 11.08.2024; протокол направления на медицинское освидетельствование от 11.08.2024; </w:t>
      </w:r>
      <w:r w:rsidRPr="002A6210" w:rsidR="00F27106">
        <w:rPr>
          <w:sz w:val="26"/>
          <w:szCs w:val="26"/>
        </w:rPr>
        <w:t>протокол о доставлении (принудительном препровождении) лица в служебное помещение органа внутренних дел и</w:t>
      </w:r>
      <w:r w:rsidRPr="002A6210" w:rsidR="002A6210">
        <w:rPr>
          <w:sz w:val="26"/>
          <w:szCs w:val="26"/>
        </w:rPr>
        <w:t xml:space="preserve"> протокол о задержании лица от 11</w:t>
      </w:r>
      <w:r w:rsidRPr="002A6210" w:rsidR="00F27106">
        <w:rPr>
          <w:sz w:val="26"/>
          <w:szCs w:val="26"/>
        </w:rPr>
        <w:t>.0</w:t>
      </w:r>
      <w:r w:rsidRPr="002A6210" w:rsidR="002A6210">
        <w:rPr>
          <w:sz w:val="26"/>
          <w:szCs w:val="26"/>
        </w:rPr>
        <w:t>8</w:t>
      </w:r>
      <w:r w:rsidRPr="002A6210" w:rsidR="00F27106">
        <w:rPr>
          <w:sz w:val="26"/>
          <w:szCs w:val="26"/>
        </w:rPr>
        <w:t>.202</w:t>
      </w:r>
      <w:r w:rsidRPr="002A6210" w:rsidR="002A6210">
        <w:rPr>
          <w:sz w:val="26"/>
          <w:szCs w:val="26"/>
        </w:rPr>
        <w:t>4 г.</w:t>
      </w:r>
      <w:r w:rsidRPr="002A6210" w:rsidR="00F27106">
        <w:rPr>
          <w:sz w:val="26"/>
          <w:szCs w:val="26"/>
        </w:rPr>
        <w:t xml:space="preserve">, </w:t>
      </w:r>
      <w:r w:rsidRPr="002A6210">
        <w:rPr>
          <w:sz w:val="26"/>
          <w:szCs w:val="26"/>
        </w:rPr>
        <w:t xml:space="preserve">и оценив изложенное в совокупности, считает, что </w:t>
      </w:r>
      <w:r w:rsidRPr="002A6210" w:rsidR="00C15249">
        <w:rPr>
          <w:sz w:val="26"/>
          <w:szCs w:val="26"/>
        </w:rPr>
        <w:t>Демьянчук К.К.</w:t>
      </w:r>
      <w:r w:rsidRPr="002A6210" w:rsidR="005A6B7C">
        <w:rPr>
          <w:sz w:val="26"/>
          <w:szCs w:val="26"/>
        </w:rPr>
        <w:t xml:space="preserve"> </w:t>
      </w:r>
      <w:r w:rsidRPr="002A6210">
        <w:rPr>
          <w:sz w:val="26"/>
          <w:szCs w:val="26"/>
        </w:rPr>
        <w:t>виновен в совершении административного правонарушения предусмотренного ч. 1 ст. 6.9 КоАП РФ –</w:t>
      </w:r>
      <w:r w:rsidRPr="002A6210" w:rsidR="002A6210">
        <w:rPr>
          <w:sz w:val="26"/>
          <w:szCs w:val="26"/>
        </w:rPr>
        <w:t xml:space="preserve"> </w:t>
      </w:r>
      <w:r w:rsidRPr="002A6210" w:rsidR="0099078A">
        <w:rPr>
          <w:rFonts w:eastAsiaTheme="minorHAnsi"/>
          <w:sz w:val="26"/>
          <w:szCs w:val="26"/>
          <w:lang w:eastAsia="en-US"/>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w:t>
      </w:r>
      <w:r w:rsidRPr="002A6210" w:rsidR="0099078A">
        <w:rPr>
          <w:rFonts w:eastAsiaTheme="minorHAnsi"/>
          <w:sz w:val="26"/>
          <w:szCs w:val="26"/>
          <w:lang w:eastAsia="en-US"/>
        </w:rPr>
        <w:t>он потребил наркотические средства или психотропные вещества без назначения врача либо новые потенциально опасные психоактивные вещества.</w:t>
      </w:r>
    </w:p>
    <w:p w:rsidR="00E41687" w:rsidRPr="002A6210" w:rsidP="00E41687">
      <w:pPr>
        <w:ind w:firstLine="567"/>
        <w:jc w:val="both"/>
        <w:rPr>
          <w:sz w:val="26"/>
          <w:szCs w:val="26"/>
        </w:rPr>
      </w:pPr>
      <w:r w:rsidRPr="002A6210">
        <w:rPr>
          <w:color w:val="000000"/>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2257C" w:rsidRPr="002A6210" w:rsidP="00E41687">
      <w:pPr>
        <w:ind w:firstLine="567"/>
        <w:jc w:val="both"/>
        <w:rPr>
          <w:sz w:val="26"/>
          <w:szCs w:val="26"/>
        </w:rPr>
      </w:pPr>
      <w:r w:rsidRPr="002A6210">
        <w:rPr>
          <w:sz w:val="26"/>
          <w:szCs w:val="26"/>
        </w:rPr>
        <w:t xml:space="preserve">Действия </w:t>
      </w:r>
      <w:r w:rsidRPr="002A6210" w:rsidR="00C15249">
        <w:rPr>
          <w:sz w:val="26"/>
          <w:szCs w:val="26"/>
        </w:rPr>
        <w:t>Демьянчук К.К.</w:t>
      </w:r>
      <w:r w:rsidRPr="002A6210" w:rsidR="004A1286">
        <w:rPr>
          <w:sz w:val="26"/>
          <w:szCs w:val="26"/>
        </w:rPr>
        <w:t xml:space="preserve"> </w:t>
      </w:r>
      <w:r w:rsidRPr="002A6210" w:rsidR="007A5991">
        <w:rPr>
          <w:sz w:val="26"/>
          <w:szCs w:val="26"/>
        </w:rPr>
        <w:t>правильно квалифицирова</w:t>
      </w:r>
      <w:r w:rsidRPr="002A6210">
        <w:rPr>
          <w:sz w:val="26"/>
          <w:szCs w:val="26"/>
        </w:rPr>
        <w:t>ны по ч. 1 ст. 6.9 КоАП РФ.</w:t>
      </w:r>
    </w:p>
    <w:p w:rsidR="005A6B7C" w:rsidRPr="002A6210" w:rsidP="000A6FB5">
      <w:pPr>
        <w:pStyle w:val="BodyTextIndent"/>
        <w:ind w:firstLine="567"/>
        <w:rPr>
          <w:sz w:val="26"/>
          <w:szCs w:val="26"/>
        </w:rPr>
      </w:pPr>
      <w:r w:rsidRPr="002A6210">
        <w:rPr>
          <w:sz w:val="26"/>
          <w:szCs w:val="26"/>
        </w:rPr>
        <w:t>Обстоятельств, исключающих производство по делу, не имеется.</w:t>
      </w:r>
    </w:p>
    <w:p w:rsidR="00185459" w:rsidRPr="002A6210" w:rsidP="00185459">
      <w:pPr>
        <w:tabs>
          <w:tab w:val="left" w:pos="284"/>
        </w:tabs>
        <w:ind w:firstLine="567"/>
        <w:jc w:val="both"/>
        <w:rPr>
          <w:color w:val="000000"/>
          <w:sz w:val="26"/>
          <w:szCs w:val="26"/>
        </w:rPr>
      </w:pPr>
      <w:r w:rsidRPr="002A6210">
        <w:rPr>
          <w:color w:val="000000"/>
          <w:sz w:val="26"/>
          <w:szCs w:val="26"/>
        </w:rPr>
        <w:t>Обстоятельств</w:t>
      </w:r>
      <w:r w:rsidR="006347DA">
        <w:rPr>
          <w:color w:val="000000"/>
          <w:sz w:val="26"/>
          <w:szCs w:val="26"/>
        </w:rPr>
        <w:t xml:space="preserve"> </w:t>
      </w:r>
      <w:r w:rsidRPr="002A6210">
        <w:rPr>
          <w:color w:val="000000"/>
          <w:sz w:val="26"/>
          <w:szCs w:val="26"/>
        </w:rPr>
        <w:t>, смягчающи</w:t>
      </w:r>
      <w:r w:rsidR="006347DA">
        <w:rPr>
          <w:color w:val="000000"/>
          <w:sz w:val="26"/>
          <w:szCs w:val="26"/>
        </w:rPr>
        <w:t>х</w:t>
      </w:r>
      <w:r w:rsidRPr="002A6210">
        <w:rPr>
          <w:color w:val="000000"/>
          <w:sz w:val="26"/>
          <w:szCs w:val="26"/>
        </w:rPr>
        <w:t xml:space="preserve"> административную ответственность </w:t>
      </w:r>
      <w:r w:rsidRPr="002A6210" w:rsidR="00C15249">
        <w:rPr>
          <w:sz w:val="26"/>
          <w:szCs w:val="26"/>
        </w:rPr>
        <w:t>Демьянчук К.К.</w:t>
      </w:r>
      <w:r w:rsidRPr="002A6210" w:rsidR="004A1286">
        <w:rPr>
          <w:sz w:val="26"/>
          <w:szCs w:val="26"/>
        </w:rPr>
        <w:t xml:space="preserve"> </w:t>
      </w:r>
      <w:r w:rsidRPr="002A6210">
        <w:rPr>
          <w:color w:val="000000"/>
          <w:sz w:val="26"/>
          <w:szCs w:val="26"/>
        </w:rPr>
        <w:t xml:space="preserve">в соответствии со ст. 4.2 КоАП РФ, </w:t>
      </w:r>
      <w:r w:rsidR="006347DA">
        <w:rPr>
          <w:color w:val="000000"/>
          <w:sz w:val="26"/>
          <w:szCs w:val="26"/>
        </w:rPr>
        <w:t xml:space="preserve">по делу не  установлено </w:t>
      </w:r>
      <w:r w:rsidRPr="002A6210">
        <w:rPr>
          <w:color w:val="000000"/>
          <w:sz w:val="26"/>
          <w:szCs w:val="26"/>
        </w:rPr>
        <w:t>.</w:t>
      </w:r>
    </w:p>
    <w:p w:rsidR="00F27106" w:rsidRPr="002A6210" w:rsidP="00F27106">
      <w:pPr>
        <w:ind w:firstLine="567"/>
        <w:jc w:val="both"/>
        <w:rPr>
          <w:sz w:val="26"/>
          <w:szCs w:val="26"/>
        </w:rPr>
      </w:pPr>
      <w:r w:rsidRPr="002A6210">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2A6210" w:rsidRPr="002A6210" w:rsidP="002A6210">
      <w:pPr>
        <w:tabs>
          <w:tab w:val="left" w:pos="284"/>
        </w:tabs>
        <w:ind w:firstLine="567"/>
        <w:jc w:val="both"/>
        <w:rPr>
          <w:sz w:val="26"/>
          <w:szCs w:val="26"/>
        </w:rPr>
      </w:pPr>
      <w:r w:rsidRPr="002A6210">
        <w:rPr>
          <w:sz w:val="26"/>
          <w:szCs w:val="26"/>
        </w:rPr>
        <w:t>Ограничений для назначения административного ареста, перечисленных в ч.2 ст. 3.9 КоАП РФ, по делу не имеется.</w:t>
      </w:r>
    </w:p>
    <w:p w:rsidR="002A6210" w:rsidRPr="002A6210" w:rsidP="002A6210">
      <w:pPr>
        <w:tabs>
          <w:tab w:val="left" w:pos="284"/>
        </w:tabs>
        <w:ind w:firstLine="567"/>
        <w:jc w:val="both"/>
        <w:rPr>
          <w:sz w:val="26"/>
          <w:szCs w:val="26"/>
        </w:rPr>
      </w:pPr>
      <w:r w:rsidRPr="002A6210">
        <w:rPr>
          <w:sz w:val="26"/>
          <w:szCs w:val="26"/>
        </w:rPr>
        <w:t>В силу ч. 3 ст. 3.9 КоАП РФ и ч. 3 ст. 32.8 КоАП РФ срок административного задержания засчитывается в срок административного ареста.</w:t>
      </w:r>
    </w:p>
    <w:p w:rsidR="002A6210" w:rsidRPr="002A6210" w:rsidP="002A6210">
      <w:pPr>
        <w:tabs>
          <w:tab w:val="left" w:pos="284"/>
        </w:tabs>
        <w:ind w:firstLine="567"/>
        <w:jc w:val="both"/>
        <w:rPr>
          <w:sz w:val="26"/>
          <w:szCs w:val="26"/>
        </w:rPr>
      </w:pPr>
      <w:r w:rsidRPr="002A6210">
        <w:rPr>
          <w:sz w:val="26"/>
          <w:szCs w:val="26"/>
        </w:rPr>
        <w:t xml:space="preserve">При назначении административного наказания мировой судья учитывает личность и имущественное положение Демьянчук К.К.,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w:t>
      </w:r>
      <w:r w:rsidR="006347DA">
        <w:rPr>
          <w:sz w:val="26"/>
          <w:szCs w:val="26"/>
        </w:rPr>
        <w:t xml:space="preserve"> </w:t>
      </w:r>
    </w:p>
    <w:p w:rsidR="002A6210" w:rsidRPr="002A6210" w:rsidP="002A6210">
      <w:pPr>
        <w:tabs>
          <w:tab w:val="left" w:pos="284"/>
        </w:tabs>
        <w:ind w:firstLine="567"/>
        <w:jc w:val="both"/>
        <w:rPr>
          <w:sz w:val="26"/>
          <w:szCs w:val="26"/>
        </w:rPr>
      </w:pPr>
      <w:r w:rsidRPr="002A6210">
        <w:rPr>
          <w:sz w:val="26"/>
          <w:szCs w:val="26"/>
        </w:rPr>
        <w:t>Руководствуясь ст. ст. 29.10, 29.11 КоАП РФ, мировой судья,</w:t>
      </w:r>
    </w:p>
    <w:p w:rsidR="002A6210" w:rsidRPr="002A6210" w:rsidP="002A6210">
      <w:pPr>
        <w:tabs>
          <w:tab w:val="left" w:pos="284"/>
        </w:tabs>
        <w:ind w:firstLine="567"/>
        <w:jc w:val="both"/>
        <w:rPr>
          <w:sz w:val="26"/>
          <w:szCs w:val="26"/>
        </w:rPr>
      </w:pPr>
    </w:p>
    <w:p w:rsidR="002A6210" w:rsidRPr="002A6210" w:rsidP="002A6210">
      <w:pPr>
        <w:tabs>
          <w:tab w:val="left" w:pos="284"/>
        </w:tabs>
        <w:ind w:firstLine="567"/>
        <w:jc w:val="center"/>
        <w:rPr>
          <w:bCs/>
          <w:sz w:val="26"/>
          <w:szCs w:val="26"/>
        </w:rPr>
      </w:pPr>
      <w:r w:rsidRPr="002A6210">
        <w:rPr>
          <w:bCs/>
          <w:sz w:val="26"/>
          <w:szCs w:val="26"/>
        </w:rPr>
        <w:t>ПОСТАНОВИЛ:</w:t>
      </w:r>
    </w:p>
    <w:p w:rsidR="002A6210" w:rsidRPr="002A6210" w:rsidP="002A6210">
      <w:pPr>
        <w:tabs>
          <w:tab w:val="left" w:pos="284"/>
        </w:tabs>
        <w:ind w:firstLine="567"/>
        <w:jc w:val="both"/>
        <w:rPr>
          <w:bCs/>
          <w:sz w:val="26"/>
          <w:szCs w:val="26"/>
        </w:rPr>
      </w:pPr>
    </w:p>
    <w:p w:rsidR="002A6210" w:rsidRPr="002A6210" w:rsidP="002A6210">
      <w:pPr>
        <w:tabs>
          <w:tab w:val="left" w:pos="284"/>
        </w:tabs>
        <w:ind w:firstLine="567"/>
        <w:jc w:val="both"/>
        <w:rPr>
          <w:sz w:val="26"/>
          <w:szCs w:val="26"/>
        </w:rPr>
      </w:pPr>
      <w:r w:rsidRPr="002A6210">
        <w:rPr>
          <w:sz w:val="26"/>
          <w:szCs w:val="26"/>
        </w:rPr>
        <w:t>Демьянчук Константина Константиновича 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w:t>
      </w:r>
      <w:r w:rsidR="006347DA">
        <w:rPr>
          <w:sz w:val="26"/>
          <w:szCs w:val="26"/>
        </w:rPr>
        <w:t>4</w:t>
      </w:r>
      <w:r w:rsidRPr="002A6210">
        <w:rPr>
          <w:sz w:val="26"/>
          <w:szCs w:val="26"/>
        </w:rPr>
        <w:t xml:space="preserve"> (</w:t>
      </w:r>
      <w:r w:rsidR="006347DA">
        <w:rPr>
          <w:sz w:val="26"/>
          <w:szCs w:val="26"/>
        </w:rPr>
        <w:t>четверо</w:t>
      </w:r>
      <w:r w:rsidRPr="002A6210">
        <w:rPr>
          <w:sz w:val="26"/>
          <w:szCs w:val="26"/>
        </w:rPr>
        <w:t>) суток в ОМВД России по г. Когалыму.</w:t>
      </w:r>
    </w:p>
    <w:p w:rsidR="002A6210" w:rsidRPr="002A6210" w:rsidP="002A6210">
      <w:pPr>
        <w:ind w:firstLine="567"/>
        <w:jc w:val="both"/>
        <w:rPr>
          <w:sz w:val="26"/>
          <w:szCs w:val="26"/>
        </w:rPr>
      </w:pPr>
      <w:r w:rsidRPr="002A6210">
        <w:rPr>
          <w:sz w:val="26"/>
          <w:szCs w:val="26"/>
        </w:rPr>
        <w:t>Срок наказания Демьянчук К.К. исчислять с 12.08.2024, зачесть в срок отбывания наказания срок административного задержания с 17 час. 36 мин. 11.08.2024.</w:t>
      </w:r>
    </w:p>
    <w:p w:rsidR="002A6210" w:rsidRPr="002A6210" w:rsidP="006347DA">
      <w:pPr>
        <w:ind w:firstLine="567"/>
        <w:jc w:val="both"/>
        <w:rPr>
          <w:sz w:val="26"/>
          <w:szCs w:val="26"/>
        </w:rPr>
      </w:pPr>
      <w:r>
        <w:rPr>
          <w:sz w:val="26"/>
          <w:szCs w:val="26"/>
        </w:rPr>
        <w:t xml:space="preserve"> </w:t>
      </w:r>
      <w:r w:rsidRPr="002A6210">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2A6210">
        <w:rPr>
          <w:bCs/>
          <w:sz w:val="26"/>
          <w:szCs w:val="26"/>
        </w:rPr>
        <w:t xml:space="preserve"> </w:t>
      </w:r>
      <w:r w:rsidRPr="002A6210">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2A6210" w:rsidRPr="002A6210" w:rsidP="002A6210">
      <w:pPr>
        <w:tabs>
          <w:tab w:val="left" w:pos="284"/>
        </w:tabs>
        <w:ind w:firstLine="567"/>
        <w:jc w:val="both"/>
        <w:rPr>
          <w:sz w:val="26"/>
          <w:szCs w:val="26"/>
        </w:rPr>
      </w:pPr>
    </w:p>
    <w:p w:rsidR="00B9403A" w:rsidRPr="002A6210" w:rsidP="00B9403A">
      <w:pPr>
        <w:jc w:val="both"/>
        <w:rPr>
          <w:sz w:val="26"/>
          <w:szCs w:val="26"/>
        </w:rPr>
      </w:pPr>
    </w:p>
    <w:p w:rsidR="002A6210" w:rsidRPr="002A6210" w:rsidP="00236BDB">
      <w:pPr>
        <w:rPr>
          <w:bCs/>
          <w:sz w:val="26"/>
          <w:szCs w:val="26"/>
        </w:rPr>
      </w:pPr>
      <w:r w:rsidRPr="002A6210">
        <w:rPr>
          <w:sz w:val="26"/>
          <w:szCs w:val="26"/>
        </w:rPr>
        <w:t>Мировой с</w:t>
      </w:r>
      <w:r w:rsidRPr="002A6210">
        <w:rPr>
          <w:bCs/>
          <w:sz w:val="26"/>
          <w:szCs w:val="26"/>
        </w:rPr>
        <w:t xml:space="preserve">удья   </w:t>
      </w:r>
      <w:r w:rsidR="006347DA">
        <w:rPr>
          <w:bCs/>
          <w:sz w:val="26"/>
          <w:szCs w:val="26"/>
        </w:rPr>
        <w:t xml:space="preserve"> </w:t>
      </w:r>
      <w:r w:rsidRPr="002A6210" w:rsidR="00031774">
        <w:rPr>
          <w:bCs/>
          <w:sz w:val="26"/>
          <w:szCs w:val="26"/>
        </w:rPr>
        <w:t xml:space="preserve">           </w:t>
      </w:r>
      <w:r w:rsidRPr="002A6210">
        <w:rPr>
          <w:bCs/>
          <w:sz w:val="26"/>
          <w:szCs w:val="26"/>
        </w:rPr>
        <w:t xml:space="preserve">       </w:t>
      </w:r>
      <w:r w:rsidRPr="002A6210" w:rsidR="00236BDB">
        <w:rPr>
          <w:bCs/>
          <w:sz w:val="26"/>
          <w:szCs w:val="26"/>
        </w:rPr>
        <w:t xml:space="preserve"> </w:t>
      </w:r>
      <w:r w:rsidRPr="002A6210">
        <w:rPr>
          <w:bCs/>
          <w:sz w:val="26"/>
          <w:szCs w:val="26"/>
        </w:rPr>
        <w:t xml:space="preserve">        </w:t>
      </w:r>
      <w:r w:rsidRPr="002A6210" w:rsidR="00F27106">
        <w:rPr>
          <w:bCs/>
          <w:sz w:val="26"/>
          <w:szCs w:val="26"/>
        </w:rPr>
        <w:t xml:space="preserve">                       </w:t>
      </w:r>
      <w:r w:rsidRPr="002A6210" w:rsidR="00F27106">
        <w:rPr>
          <w:bCs/>
          <w:sz w:val="26"/>
          <w:szCs w:val="26"/>
        </w:rPr>
        <w:tab/>
        <w:t xml:space="preserve"> </w:t>
      </w:r>
      <w:r w:rsidRPr="002A6210">
        <w:rPr>
          <w:bCs/>
          <w:sz w:val="26"/>
          <w:szCs w:val="26"/>
        </w:rPr>
        <w:t xml:space="preserve">  </w:t>
      </w:r>
      <w:r w:rsidRPr="002A6210" w:rsidR="00236BDB">
        <w:rPr>
          <w:bCs/>
          <w:sz w:val="26"/>
          <w:szCs w:val="26"/>
        </w:rPr>
        <w:t xml:space="preserve">   </w:t>
      </w:r>
      <w:r w:rsidRPr="002A6210">
        <w:rPr>
          <w:bCs/>
          <w:sz w:val="26"/>
          <w:szCs w:val="26"/>
        </w:rPr>
        <w:t xml:space="preserve"> </w:t>
      </w:r>
      <w:r w:rsidRPr="002A6210">
        <w:rPr>
          <w:bCs/>
          <w:sz w:val="26"/>
          <w:szCs w:val="26"/>
        </w:rPr>
        <w:t>Е.М. Филяева</w:t>
      </w:r>
    </w:p>
    <w:sectPr w:rsidSect="0062242F">
      <w:pgSz w:w="11906" w:h="16838"/>
      <w:pgMar w:top="851" w:right="1134" w:bottom="709"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5B14"/>
    <w:rsid w:val="00006B7F"/>
    <w:rsid w:val="0000721B"/>
    <w:rsid w:val="00010B31"/>
    <w:rsid w:val="00017EAE"/>
    <w:rsid w:val="00031774"/>
    <w:rsid w:val="000472C3"/>
    <w:rsid w:val="00050F51"/>
    <w:rsid w:val="000526B5"/>
    <w:rsid w:val="00053945"/>
    <w:rsid w:val="000763E7"/>
    <w:rsid w:val="00082BF7"/>
    <w:rsid w:val="00083A39"/>
    <w:rsid w:val="000A6FB5"/>
    <w:rsid w:val="000B2E3C"/>
    <w:rsid w:val="000C057E"/>
    <w:rsid w:val="000C25FA"/>
    <w:rsid w:val="000C51CC"/>
    <w:rsid w:val="000D342D"/>
    <w:rsid w:val="000F49FE"/>
    <w:rsid w:val="00104718"/>
    <w:rsid w:val="00123A93"/>
    <w:rsid w:val="00150F71"/>
    <w:rsid w:val="001544A7"/>
    <w:rsid w:val="0016038A"/>
    <w:rsid w:val="001668D9"/>
    <w:rsid w:val="0016794D"/>
    <w:rsid w:val="00185459"/>
    <w:rsid w:val="001A051C"/>
    <w:rsid w:val="001A0A71"/>
    <w:rsid w:val="001A39C0"/>
    <w:rsid w:val="001C18BC"/>
    <w:rsid w:val="001C4567"/>
    <w:rsid w:val="002025EC"/>
    <w:rsid w:val="00220281"/>
    <w:rsid w:val="00236BDB"/>
    <w:rsid w:val="0025385E"/>
    <w:rsid w:val="0026373F"/>
    <w:rsid w:val="002678CA"/>
    <w:rsid w:val="002775BB"/>
    <w:rsid w:val="00287ABB"/>
    <w:rsid w:val="002950E0"/>
    <w:rsid w:val="002A5A78"/>
    <w:rsid w:val="002A6210"/>
    <w:rsid w:val="002C0958"/>
    <w:rsid w:val="002C1BB4"/>
    <w:rsid w:val="002D150C"/>
    <w:rsid w:val="002D18A8"/>
    <w:rsid w:val="002F1017"/>
    <w:rsid w:val="002F7699"/>
    <w:rsid w:val="0031129E"/>
    <w:rsid w:val="00317042"/>
    <w:rsid w:val="00321093"/>
    <w:rsid w:val="00354C75"/>
    <w:rsid w:val="00360A07"/>
    <w:rsid w:val="00362F72"/>
    <w:rsid w:val="003653D0"/>
    <w:rsid w:val="0038139D"/>
    <w:rsid w:val="003831BB"/>
    <w:rsid w:val="00394F65"/>
    <w:rsid w:val="003D0396"/>
    <w:rsid w:val="003E000A"/>
    <w:rsid w:val="004654E6"/>
    <w:rsid w:val="0047358A"/>
    <w:rsid w:val="004772E3"/>
    <w:rsid w:val="004A1286"/>
    <w:rsid w:val="004C10AF"/>
    <w:rsid w:val="004E270A"/>
    <w:rsid w:val="004E4496"/>
    <w:rsid w:val="004F7413"/>
    <w:rsid w:val="00502281"/>
    <w:rsid w:val="00517A51"/>
    <w:rsid w:val="00543524"/>
    <w:rsid w:val="00552690"/>
    <w:rsid w:val="0056589E"/>
    <w:rsid w:val="00566D28"/>
    <w:rsid w:val="00584CBC"/>
    <w:rsid w:val="00596C21"/>
    <w:rsid w:val="005A0049"/>
    <w:rsid w:val="005A07BC"/>
    <w:rsid w:val="005A6B7C"/>
    <w:rsid w:val="005B0CAF"/>
    <w:rsid w:val="005C746A"/>
    <w:rsid w:val="005D410F"/>
    <w:rsid w:val="005D6E16"/>
    <w:rsid w:val="005E092C"/>
    <w:rsid w:val="005E3C33"/>
    <w:rsid w:val="005F2B3A"/>
    <w:rsid w:val="005F31B3"/>
    <w:rsid w:val="00611E3C"/>
    <w:rsid w:val="0062242F"/>
    <w:rsid w:val="006347DA"/>
    <w:rsid w:val="00635292"/>
    <w:rsid w:val="00644784"/>
    <w:rsid w:val="00664373"/>
    <w:rsid w:val="00673781"/>
    <w:rsid w:val="00684C02"/>
    <w:rsid w:val="00687655"/>
    <w:rsid w:val="006908C2"/>
    <w:rsid w:val="00694B25"/>
    <w:rsid w:val="006D79A0"/>
    <w:rsid w:val="006E60A6"/>
    <w:rsid w:val="007242E7"/>
    <w:rsid w:val="007348E6"/>
    <w:rsid w:val="0074005C"/>
    <w:rsid w:val="00745839"/>
    <w:rsid w:val="007535EE"/>
    <w:rsid w:val="00782A43"/>
    <w:rsid w:val="00786034"/>
    <w:rsid w:val="007A5991"/>
    <w:rsid w:val="007C4987"/>
    <w:rsid w:val="007C65F6"/>
    <w:rsid w:val="007D526A"/>
    <w:rsid w:val="00817F1B"/>
    <w:rsid w:val="00844FEF"/>
    <w:rsid w:val="008713B0"/>
    <w:rsid w:val="00871A07"/>
    <w:rsid w:val="00896BA0"/>
    <w:rsid w:val="008A23C1"/>
    <w:rsid w:val="008B2EC6"/>
    <w:rsid w:val="008B5D9A"/>
    <w:rsid w:val="008C245E"/>
    <w:rsid w:val="008C4CAA"/>
    <w:rsid w:val="008E43AC"/>
    <w:rsid w:val="008E472B"/>
    <w:rsid w:val="009134E9"/>
    <w:rsid w:val="0092696F"/>
    <w:rsid w:val="0096718B"/>
    <w:rsid w:val="009829E1"/>
    <w:rsid w:val="0099078A"/>
    <w:rsid w:val="00993866"/>
    <w:rsid w:val="009A574C"/>
    <w:rsid w:val="009A6002"/>
    <w:rsid w:val="009A698C"/>
    <w:rsid w:val="009B4E61"/>
    <w:rsid w:val="009D3537"/>
    <w:rsid w:val="009F3EE9"/>
    <w:rsid w:val="00A036A9"/>
    <w:rsid w:val="00A105F4"/>
    <w:rsid w:val="00A21F1C"/>
    <w:rsid w:val="00A8006F"/>
    <w:rsid w:val="00A84E3B"/>
    <w:rsid w:val="00A9647C"/>
    <w:rsid w:val="00AB1A8B"/>
    <w:rsid w:val="00AB58BC"/>
    <w:rsid w:val="00AC0791"/>
    <w:rsid w:val="00AC1F1A"/>
    <w:rsid w:val="00AE0C99"/>
    <w:rsid w:val="00B06B7A"/>
    <w:rsid w:val="00B2257C"/>
    <w:rsid w:val="00B305B9"/>
    <w:rsid w:val="00B466E4"/>
    <w:rsid w:val="00B74605"/>
    <w:rsid w:val="00B9403A"/>
    <w:rsid w:val="00BA47B3"/>
    <w:rsid w:val="00BF254F"/>
    <w:rsid w:val="00C03D11"/>
    <w:rsid w:val="00C15249"/>
    <w:rsid w:val="00C308AA"/>
    <w:rsid w:val="00C477F3"/>
    <w:rsid w:val="00C81487"/>
    <w:rsid w:val="00C87204"/>
    <w:rsid w:val="00C9476A"/>
    <w:rsid w:val="00C9743E"/>
    <w:rsid w:val="00CB18DF"/>
    <w:rsid w:val="00CC37C8"/>
    <w:rsid w:val="00CC51D4"/>
    <w:rsid w:val="00CD12B6"/>
    <w:rsid w:val="00CE4EFF"/>
    <w:rsid w:val="00CF58EC"/>
    <w:rsid w:val="00D04AC4"/>
    <w:rsid w:val="00D20BC1"/>
    <w:rsid w:val="00D25F90"/>
    <w:rsid w:val="00D40336"/>
    <w:rsid w:val="00D5229F"/>
    <w:rsid w:val="00D5317C"/>
    <w:rsid w:val="00D56D7D"/>
    <w:rsid w:val="00D63C79"/>
    <w:rsid w:val="00D853E9"/>
    <w:rsid w:val="00DA209A"/>
    <w:rsid w:val="00DB37BA"/>
    <w:rsid w:val="00DC2F71"/>
    <w:rsid w:val="00DF4CD5"/>
    <w:rsid w:val="00E13E4F"/>
    <w:rsid w:val="00E24916"/>
    <w:rsid w:val="00E320A0"/>
    <w:rsid w:val="00E35858"/>
    <w:rsid w:val="00E41687"/>
    <w:rsid w:val="00E45AF2"/>
    <w:rsid w:val="00E60B78"/>
    <w:rsid w:val="00E655A2"/>
    <w:rsid w:val="00E744D2"/>
    <w:rsid w:val="00E8029B"/>
    <w:rsid w:val="00E961B8"/>
    <w:rsid w:val="00E97CAB"/>
    <w:rsid w:val="00EA605D"/>
    <w:rsid w:val="00EC0F13"/>
    <w:rsid w:val="00EC2825"/>
    <w:rsid w:val="00EC3875"/>
    <w:rsid w:val="00EE083F"/>
    <w:rsid w:val="00F006AB"/>
    <w:rsid w:val="00F04C52"/>
    <w:rsid w:val="00F25CC7"/>
    <w:rsid w:val="00F27106"/>
    <w:rsid w:val="00F618CE"/>
    <w:rsid w:val="00FB1704"/>
    <w:rsid w:val="00FD04B3"/>
    <w:rsid w:val="00FD7D1A"/>
    <w:rsid w:val="00FE1349"/>
    <w:rsid w:val="00FE45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E0557E-84A3-4262-87B8-7402A883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unhideWhenUsed/>
    <w:rsid w:val="001C18BC"/>
    <w:pPr>
      <w:spacing w:after="120"/>
    </w:pPr>
  </w:style>
  <w:style w:type="character" w:customStyle="1" w:styleId="a3">
    <w:name w:val="Основной текст Знак"/>
    <w:basedOn w:val="DefaultParagraphFont"/>
    <w:link w:val="BodyText"/>
    <w:uiPriority w:val="99"/>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0472C3"/>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0472C3"/>
    <w:rPr>
      <w:rFonts w:ascii="Segoe UI" w:eastAsia="Times New Roman" w:hAnsi="Segoe UI" w:cs="Segoe UI"/>
      <w:sz w:val="18"/>
      <w:szCs w:val="18"/>
      <w:lang w:eastAsia="ru-RU"/>
    </w:rPr>
  </w:style>
  <w:style w:type="paragraph" w:customStyle="1" w:styleId="s1">
    <w:name w:val="s_1"/>
    <w:basedOn w:val="Normal"/>
    <w:rsid w:val="00D5229F"/>
    <w:pPr>
      <w:spacing w:before="100" w:beforeAutospacing="1" w:after="100" w:afterAutospacing="1"/>
    </w:pPr>
  </w:style>
  <w:style w:type="character" w:styleId="Emphasis">
    <w:name w:val="Emphasis"/>
    <w:basedOn w:val="DefaultParagraphFont"/>
    <w:uiPriority w:val="20"/>
    <w:qFormat/>
    <w:rsid w:val="00D5229F"/>
    <w:rPr>
      <w:i/>
      <w:iCs/>
    </w:rPr>
  </w:style>
  <w:style w:type="character" w:customStyle="1" w:styleId="label2">
    <w:name w:val="label2"/>
    <w:rsid w:val="00B9403A"/>
  </w:style>
  <w:style w:type="character" w:customStyle="1" w:styleId="label">
    <w:name w:val="label"/>
    <w:basedOn w:val="DefaultParagraphFont"/>
    <w:rsid w:val="00B9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